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D6" w:rsidRPr="00393588" w:rsidRDefault="00D60B69" w:rsidP="004E290C">
      <w:pPr>
        <w:jc w:val="center"/>
        <w:rPr>
          <w:rFonts w:ascii="Candara" w:hAnsi="Candara"/>
          <w:b/>
          <w:sz w:val="28"/>
          <w:szCs w:val="28"/>
        </w:rPr>
      </w:pPr>
      <w:r>
        <w:rPr>
          <w:rFonts w:ascii="Candara" w:hAnsi="Candara"/>
          <w:b/>
          <w:noProof/>
          <w:sz w:val="28"/>
          <w:szCs w:val="28"/>
        </w:rPr>
        <w:drawing>
          <wp:inline distT="0" distB="0" distL="0" distR="0">
            <wp:extent cx="8763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ng"/>
                    <pic:cNvPicPr/>
                  </pic:nvPicPr>
                  <pic:blipFill>
                    <a:blip r:embed="rId6">
                      <a:extLst>
                        <a:ext uri="{28A0092B-C50C-407E-A947-70E740481C1C}">
                          <a14:useLocalDpi xmlns:a14="http://schemas.microsoft.com/office/drawing/2010/main" val="0"/>
                        </a:ext>
                      </a:extLst>
                    </a:blip>
                    <a:stretch>
                      <a:fillRect/>
                    </a:stretch>
                  </pic:blipFill>
                  <pic:spPr>
                    <a:xfrm>
                      <a:off x="0" y="0"/>
                      <a:ext cx="876300" cy="1162050"/>
                    </a:xfrm>
                    <a:prstGeom prst="rect">
                      <a:avLst/>
                    </a:prstGeom>
                  </pic:spPr>
                </pic:pic>
              </a:graphicData>
            </a:graphic>
          </wp:inline>
        </w:drawing>
      </w:r>
    </w:p>
    <w:p w:rsidR="00D60B69" w:rsidRDefault="00D60B69" w:rsidP="004E290C">
      <w:pPr>
        <w:jc w:val="center"/>
        <w:rPr>
          <w:rFonts w:ascii="Candara" w:hAnsi="Candara"/>
          <w:b/>
        </w:rPr>
      </w:pPr>
    </w:p>
    <w:p w:rsidR="009E432E" w:rsidRDefault="009E432E" w:rsidP="009E432E">
      <w:pPr>
        <w:jc w:val="center"/>
        <w:rPr>
          <w:rFonts w:ascii="Candara" w:hAnsi="Candara"/>
          <w:b/>
        </w:rPr>
      </w:pPr>
      <w:r>
        <w:rPr>
          <w:rFonts w:ascii="Candara" w:hAnsi="Candara"/>
          <w:b/>
        </w:rPr>
        <w:t>Junior League of McAllen Motion Form</w:t>
      </w:r>
    </w:p>
    <w:p w:rsidR="009E432E" w:rsidRDefault="009E432E" w:rsidP="009E432E">
      <w:pPr>
        <w:jc w:val="center"/>
        <w:rPr>
          <w:rFonts w:ascii="Candara" w:hAnsi="Candara"/>
          <w:b/>
        </w:rPr>
      </w:pPr>
      <w:r>
        <w:rPr>
          <w:rFonts w:ascii="Candara" w:hAnsi="Candara"/>
          <w:b/>
        </w:rPr>
        <w:t>2018-2019</w:t>
      </w:r>
    </w:p>
    <w:p w:rsidR="009E432E" w:rsidRDefault="009E432E" w:rsidP="009E432E">
      <w:pPr>
        <w:jc w:val="center"/>
        <w:rPr>
          <w:rFonts w:ascii="Candara" w:hAnsi="Candara"/>
          <w:b/>
        </w:rPr>
      </w:pPr>
    </w:p>
    <w:p w:rsidR="009E432E" w:rsidRDefault="009E432E" w:rsidP="009E432E">
      <w:pPr>
        <w:rPr>
          <w:rFonts w:ascii="Candara" w:hAnsi="Candara"/>
          <w:b/>
        </w:rPr>
      </w:pPr>
      <w:r w:rsidRPr="00393588">
        <w:rPr>
          <w:rFonts w:ascii="Candara" w:hAnsi="Candara"/>
          <w:b/>
        </w:rPr>
        <w:t xml:space="preserve">Date: </w:t>
      </w:r>
      <w:r>
        <w:rPr>
          <w:rFonts w:ascii="Candara" w:hAnsi="Candara"/>
          <w:b/>
        </w:rPr>
        <w:t xml:space="preserve"> 1-7-2019</w:t>
      </w:r>
    </w:p>
    <w:p w:rsidR="009E432E" w:rsidRPr="00393588" w:rsidRDefault="009E432E" w:rsidP="009E432E">
      <w:pPr>
        <w:rPr>
          <w:rFonts w:ascii="Candara" w:hAnsi="Candara"/>
          <w:b/>
        </w:rPr>
      </w:pPr>
    </w:p>
    <w:p w:rsidR="009E432E" w:rsidRDefault="009E432E" w:rsidP="009E432E">
      <w:pPr>
        <w:rPr>
          <w:rFonts w:ascii="Candara" w:hAnsi="Candara"/>
        </w:rPr>
      </w:pPr>
      <w:r>
        <w:rPr>
          <w:rFonts w:ascii="Candara" w:hAnsi="Candara"/>
          <w:b/>
        </w:rPr>
        <w:t>Committee: Bylaws</w:t>
      </w:r>
    </w:p>
    <w:p w:rsidR="009E432E" w:rsidRPr="00393588" w:rsidRDefault="009E432E" w:rsidP="009E432E">
      <w:pPr>
        <w:rPr>
          <w:rFonts w:ascii="Candara" w:hAnsi="Candara"/>
        </w:rPr>
      </w:pPr>
    </w:p>
    <w:p w:rsidR="009E432E" w:rsidRDefault="009E432E" w:rsidP="009E432E">
      <w:pPr>
        <w:rPr>
          <w:rFonts w:ascii="Candara" w:hAnsi="Candara"/>
          <w:b/>
        </w:rPr>
      </w:pPr>
      <w:r>
        <w:rPr>
          <w:rFonts w:ascii="Candara" w:hAnsi="Candara"/>
          <w:b/>
        </w:rPr>
        <w:t>Chair: Erin Palacios, DDS</w:t>
      </w:r>
    </w:p>
    <w:p w:rsidR="009A33D0" w:rsidRDefault="009A33D0" w:rsidP="009E432E">
      <w:pPr>
        <w:rPr>
          <w:rFonts w:ascii="Candara" w:hAnsi="Candara"/>
          <w:b/>
        </w:rPr>
      </w:pPr>
    </w:p>
    <w:p w:rsidR="009A33D0" w:rsidRDefault="009A33D0" w:rsidP="009E432E">
      <w:pPr>
        <w:rPr>
          <w:rFonts w:ascii="Candara" w:hAnsi="Candara"/>
          <w:b/>
        </w:rPr>
      </w:pPr>
      <w:r>
        <w:rPr>
          <w:rFonts w:ascii="Candara" w:hAnsi="Candara"/>
          <w:b/>
        </w:rPr>
        <w:t>Proposed Change:</w:t>
      </w:r>
    </w:p>
    <w:p w:rsidR="009A33D0" w:rsidRDefault="009A33D0" w:rsidP="009E432E">
      <w:pPr>
        <w:rPr>
          <w:rFonts w:ascii="Candara" w:hAnsi="Candara"/>
          <w:b/>
        </w:rPr>
      </w:pPr>
    </w:p>
    <w:p w:rsidR="009A33D0" w:rsidRPr="00393588" w:rsidRDefault="009A33D0" w:rsidP="009E432E">
      <w:pPr>
        <w:rPr>
          <w:rFonts w:ascii="Candara" w:hAnsi="Candara"/>
        </w:rPr>
      </w:pPr>
      <w:r>
        <w:rPr>
          <w:rFonts w:ascii="Candara" w:hAnsi="Candara"/>
          <w:b/>
        </w:rPr>
        <w:t>Page:</w:t>
      </w:r>
    </w:p>
    <w:p w:rsidR="009E432E" w:rsidRDefault="009E432E" w:rsidP="009E432E">
      <w:pPr>
        <w:rPr>
          <w:rFonts w:ascii="Candara" w:hAnsi="Candara"/>
        </w:rPr>
      </w:pPr>
    </w:p>
    <w:p w:rsidR="00142E07" w:rsidRPr="00142E07" w:rsidRDefault="00142E07" w:rsidP="00142E07">
      <w:pPr>
        <w:pStyle w:val="Heading6"/>
        <w:spacing w:before="78"/>
        <w:rPr>
          <w:rFonts w:ascii="Times New Roman" w:eastAsia="Times New Roman" w:hAnsi="Times New Roman" w:cs="Times New Roman"/>
          <w:b/>
          <w:bCs/>
          <w:i w:val="0"/>
          <w:iCs w:val="0"/>
          <w:color w:val="auto"/>
          <w:sz w:val="20"/>
          <w:szCs w:val="20"/>
          <w:lang w:bidi="en-US"/>
        </w:rPr>
      </w:pPr>
      <w:r w:rsidRPr="00142E07">
        <w:rPr>
          <w:rFonts w:ascii="Times New Roman" w:eastAsia="Times New Roman" w:hAnsi="Times New Roman" w:cs="Times New Roman"/>
          <w:b/>
          <w:bCs/>
          <w:i w:val="0"/>
          <w:iCs w:val="0"/>
          <w:color w:val="auto"/>
          <w:sz w:val="20"/>
          <w:szCs w:val="20"/>
          <w:u w:val="single"/>
          <w:lang w:bidi="en-US"/>
        </w:rPr>
        <w:t>ARTICLE VII – GOVERNANCE PROCESS</w:t>
      </w:r>
    </w:p>
    <w:p w:rsidR="00142E07" w:rsidRPr="00142E07" w:rsidRDefault="00142E07" w:rsidP="00142E07">
      <w:pPr>
        <w:widowControl w:val="0"/>
        <w:autoSpaceDE w:val="0"/>
        <w:autoSpaceDN w:val="0"/>
        <w:ind w:left="680"/>
        <w:outlineLvl w:val="5"/>
        <w:rPr>
          <w:b/>
          <w:bCs/>
          <w:sz w:val="20"/>
          <w:szCs w:val="20"/>
          <w:lang w:bidi="en-US"/>
        </w:rPr>
      </w:pPr>
    </w:p>
    <w:p w:rsidR="00142E07" w:rsidRPr="00142E07" w:rsidRDefault="00142E07" w:rsidP="00142E07">
      <w:pPr>
        <w:widowControl w:val="0"/>
        <w:autoSpaceDE w:val="0"/>
        <w:autoSpaceDN w:val="0"/>
        <w:ind w:left="680"/>
        <w:outlineLvl w:val="5"/>
        <w:rPr>
          <w:b/>
          <w:bCs/>
          <w:sz w:val="20"/>
          <w:szCs w:val="20"/>
          <w:lang w:bidi="en-US"/>
        </w:rPr>
      </w:pPr>
      <w:r w:rsidRPr="00142E07">
        <w:rPr>
          <w:b/>
          <w:bCs/>
          <w:sz w:val="20"/>
          <w:szCs w:val="20"/>
          <w:lang w:bidi="en-US"/>
        </w:rPr>
        <w:t xml:space="preserve">Section B </w:t>
      </w:r>
      <w:r w:rsidRPr="00142E07">
        <w:rPr>
          <w:bCs/>
          <w:sz w:val="20"/>
          <w:szCs w:val="20"/>
          <w:lang w:bidi="en-US"/>
        </w:rPr>
        <w:t xml:space="preserve">- </w:t>
      </w:r>
      <w:r w:rsidRPr="00142E07">
        <w:rPr>
          <w:b/>
          <w:bCs/>
          <w:sz w:val="20"/>
          <w:szCs w:val="20"/>
          <w:lang w:bidi="en-US"/>
        </w:rPr>
        <w:t>Board of Directors</w:t>
      </w:r>
    </w:p>
    <w:p w:rsidR="00142E07" w:rsidRPr="00142E07" w:rsidRDefault="00142E07" w:rsidP="00142E07">
      <w:pPr>
        <w:widowControl w:val="0"/>
        <w:autoSpaceDE w:val="0"/>
        <w:autoSpaceDN w:val="0"/>
        <w:ind w:left="680"/>
        <w:outlineLvl w:val="5"/>
        <w:rPr>
          <w:b/>
          <w:bCs/>
          <w:sz w:val="20"/>
          <w:szCs w:val="20"/>
          <w:lang w:bidi="en-US"/>
        </w:rPr>
      </w:pPr>
    </w:p>
    <w:p w:rsidR="00142E07" w:rsidRPr="00142E07" w:rsidRDefault="00142E07" w:rsidP="00142E07">
      <w:pPr>
        <w:widowControl w:val="0"/>
        <w:numPr>
          <w:ilvl w:val="0"/>
          <w:numId w:val="1"/>
        </w:numPr>
        <w:tabs>
          <w:tab w:val="left" w:pos="1400"/>
          <w:tab w:val="left" w:pos="1401"/>
        </w:tabs>
        <w:autoSpaceDE w:val="0"/>
        <w:autoSpaceDN w:val="0"/>
        <w:spacing w:before="5" w:after="200" w:line="228" w:lineRule="exact"/>
        <w:rPr>
          <w:b/>
          <w:sz w:val="20"/>
          <w:szCs w:val="22"/>
          <w:lang w:bidi="en-US"/>
        </w:rPr>
      </w:pPr>
      <w:r w:rsidRPr="00142E07">
        <w:rPr>
          <w:b/>
          <w:sz w:val="20"/>
          <w:szCs w:val="22"/>
          <w:lang w:bidi="en-US"/>
        </w:rPr>
        <w:t>Composition</w:t>
      </w:r>
    </w:p>
    <w:p w:rsidR="00142E07" w:rsidRPr="00142E07" w:rsidRDefault="00142E07" w:rsidP="00142E07">
      <w:pPr>
        <w:widowControl w:val="0"/>
        <w:autoSpaceDE w:val="0"/>
        <w:autoSpaceDN w:val="0"/>
        <w:ind w:left="1400" w:right="592"/>
        <w:rPr>
          <w:sz w:val="20"/>
          <w:szCs w:val="20"/>
          <w:lang w:bidi="en-US"/>
        </w:rPr>
      </w:pPr>
      <w:r w:rsidRPr="00142E07">
        <w:rPr>
          <w:sz w:val="20"/>
          <w:szCs w:val="20"/>
          <w:lang w:bidi="en-US"/>
        </w:rPr>
        <w:t xml:space="preserve">The voting members of the Board of Directors shall consist of the Officers as well as the </w:t>
      </w:r>
      <w:r w:rsidRPr="00142E07">
        <w:rPr>
          <w:strike/>
          <w:color w:val="FF0000"/>
          <w:sz w:val="20"/>
          <w:szCs w:val="20"/>
          <w:highlight w:val="yellow"/>
          <w:lang w:bidi="en-US"/>
        </w:rPr>
        <w:t>Member-At-Large</w:t>
      </w:r>
      <w:r w:rsidRPr="00142E07">
        <w:rPr>
          <w:sz w:val="20"/>
          <w:szCs w:val="20"/>
          <w:lang w:bidi="en-US"/>
        </w:rPr>
        <w:t>, Sustaining Chair, immediate Past President and Sustaining Advisor.</w:t>
      </w:r>
    </w:p>
    <w:p w:rsidR="009E432E" w:rsidRDefault="009E432E" w:rsidP="009E432E">
      <w:pPr>
        <w:rPr>
          <w:rFonts w:ascii="Candara" w:hAnsi="Candara"/>
        </w:rPr>
      </w:pPr>
    </w:p>
    <w:p w:rsidR="009E432E" w:rsidRDefault="009E432E" w:rsidP="009E432E">
      <w:pPr>
        <w:rPr>
          <w:rFonts w:ascii="Candara" w:hAnsi="Candara"/>
        </w:rPr>
      </w:pPr>
    </w:p>
    <w:p w:rsidR="009E432E" w:rsidRDefault="00142E07" w:rsidP="009E432E">
      <w:pPr>
        <w:spacing w:line="360" w:lineRule="auto"/>
        <w:rPr>
          <w:rFonts w:ascii="Candara" w:hAnsi="Candara"/>
          <w:b/>
        </w:rPr>
      </w:pPr>
      <w:r>
        <w:rPr>
          <w:rFonts w:ascii="Candara" w:hAnsi="Candara"/>
          <w:b/>
        </w:rPr>
        <w:t xml:space="preserve">Motion: </w:t>
      </w:r>
      <w:r w:rsidRPr="009A33D0">
        <w:rPr>
          <w:rFonts w:asciiTheme="minorHAnsi" w:hAnsiTheme="minorHAnsi"/>
          <w:sz w:val="20"/>
          <w:szCs w:val="20"/>
        </w:rPr>
        <w:t>Removal of Member at Large as a Board Position</w:t>
      </w:r>
    </w:p>
    <w:p w:rsidR="009E432E" w:rsidRDefault="009E432E" w:rsidP="009E432E">
      <w:pPr>
        <w:spacing w:line="360" w:lineRule="auto"/>
        <w:rPr>
          <w:rFonts w:ascii="Candara" w:hAnsi="Candara"/>
          <w:b/>
        </w:rPr>
      </w:pPr>
    </w:p>
    <w:p w:rsidR="009E432E" w:rsidRDefault="009E432E" w:rsidP="009E432E">
      <w:pPr>
        <w:spacing w:line="360" w:lineRule="auto"/>
        <w:rPr>
          <w:rFonts w:ascii="Candara" w:hAnsi="Candara"/>
        </w:rPr>
      </w:pPr>
      <w:r w:rsidRPr="00393588">
        <w:rPr>
          <w:rFonts w:ascii="Candara" w:hAnsi="Candara"/>
          <w:b/>
        </w:rPr>
        <w:t>Rationale:</w:t>
      </w:r>
      <w:r>
        <w:rPr>
          <w:rFonts w:ascii="Candara" w:hAnsi="Candara"/>
        </w:rPr>
        <w:t xml:space="preserve">  </w:t>
      </w:r>
      <w:r w:rsidR="00142E07" w:rsidRPr="009E432E">
        <w:rPr>
          <w:rFonts w:asciiTheme="minorHAnsi" w:eastAsiaTheme="minorHAnsi" w:hAnsiTheme="minorHAnsi" w:cstheme="minorBidi"/>
          <w:sz w:val="20"/>
          <w:szCs w:val="22"/>
        </w:rPr>
        <w:t xml:space="preserve">The position of </w:t>
      </w:r>
      <w:r w:rsidR="00142E07">
        <w:rPr>
          <w:rFonts w:asciiTheme="minorHAnsi" w:eastAsiaTheme="minorHAnsi" w:hAnsiTheme="minorHAnsi" w:cstheme="minorBidi"/>
          <w:sz w:val="20"/>
          <w:szCs w:val="22"/>
        </w:rPr>
        <w:t>directly reports to the VP of Membership</w:t>
      </w:r>
      <w:r w:rsidR="00142E07" w:rsidRPr="009E432E">
        <w:rPr>
          <w:rFonts w:asciiTheme="minorHAnsi" w:eastAsiaTheme="minorHAnsi" w:hAnsiTheme="minorHAnsi" w:cstheme="minorBidi"/>
          <w:sz w:val="20"/>
          <w:szCs w:val="22"/>
        </w:rPr>
        <w:t xml:space="preserve"> </w:t>
      </w:r>
      <w:r w:rsidR="00142E07">
        <w:rPr>
          <w:rFonts w:asciiTheme="minorHAnsi" w:eastAsiaTheme="minorHAnsi" w:hAnsiTheme="minorHAnsi" w:cstheme="minorBidi"/>
          <w:sz w:val="20"/>
          <w:szCs w:val="22"/>
        </w:rPr>
        <w:t>which causes</w:t>
      </w:r>
      <w:r w:rsidR="00142E07" w:rsidRPr="009E432E">
        <w:rPr>
          <w:rFonts w:asciiTheme="minorHAnsi" w:eastAsiaTheme="minorHAnsi" w:hAnsiTheme="minorHAnsi" w:cstheme="minorBidi"/>
          <w:sz w:val="20"/>
          <w:szCs w:val="22"/>
        </w:rPr>
        <w:t xml:space="preserve"> overlapping responsibilities and reporting duties</w:t>
      </w:r>
      <w:bookmarkStart w:id="0" w:name="_GoBack"/>
      <w:bookmarkEnd w:id="0"/>
      <w:r w:rsidR="00142E07" w:rsidRPr="009E432E">
        <w:rPr>
          <w:rFonts w:asciiTheme="minorHAnsi" w:eastAsiaTheme="minorHAnsi" w:hAnsiTheme="minorHAnsi" w:cstheme="minorBidi"/>
          <w:sz w:val="20"/>
          <w:szCs w:val="22"/>
        </w:rPr>
        <w:t xml:space="preserve">, removing the </w:t>
      </w:r>
      <w:r w:rsidR="00142E07">
        <w:rPr>
          <w:rFonts w:asciiTheme="minorHAnsi" w:eastAsiaTheme="minorHAnsi" w:hAnsiTheme="minorHAnsi" w:cstheme="minorBidi"/>
          <w:sz w:val="20"/>
          <w:szCs w:val="22"/>
        </w:rPr>
        <w:t>MAL</w:t>
      </w:r>
      <w:r w:rsidR="00142E07" w:rsidRPr="009E432E">
        <w:rPr>
          <w:rFonts w:asciiTheme="minorHAnsi" w:eastAsiaTheme="minorHAnsi" w:hAnsiTheme="minorHAnsi" w:cstheme="minorBidi"/>
          <w:sz w:val="20"/>
          <w:szCs w:val="22"/>
        </w:rPr>
        <w:t xml:space="preserve"> </w:t>
      </w:r>
      <w:r w:rsidR="00142E07">
        <w:rPr>
          <w:rFonts w:asciiTheme="minorHAnsi" w:eastAsiaTheme="minorHAnsi" w:hAnsiTheme="minorHAnsi" w:cstheme="minorBidi"/>
          <w:sz w:val="20"/>
          <w:szCs w:val="22"/>
        </w:rPr>
        <w:t>as a Board Position</w:t>
      </w:r>
      <w:r w:rsidR="00142E07" w:rsidRPr="009E432E">
        <w:rPr>
          <w:rFonts w:asciiTheme="minorHAnsi" w:eastAsiaTheme="minorHAnsi" w:hAnsiTheme="minorHAnsi" w:cstheme="minorBidi"/>
          <w:sz w:val="20"/>
          <w:szCs w:val="22"/>
        </w:rPr>
        <w:t xml:space="preserve"> a</w:t>
      </w:r>
      <w:r w:rsidR="00142E07">
        <w:rPr>
          <w:rFonts w:asciiTheme="minorHAnsi" w:eastAsiaTheme="minorHAnsi" w:hAnsiTheme="minorHAnsi" w:cstheme="minorBidi"/>
          <w:sz w:val="20"/>
          <w:szCs w:val="22"/>
        </w:rPr>
        <w:t>ligns with our strategic vision for Governance of JLM.</w:t>
      </w:r>
    </w:p>
    <w:p w:rsidR="00142E07" w:rsidRPr="00142E07" w:rsidRDefault="009E432E" w:rsidP="00142E07">
      <w:pPr>
        <w:pStyle w:val="Heading6"/>
        <w:spacing w:before="78"/>
        <w:rPr>
          <w:strike/>
          <w:color w:val="FF0000"/>
          <w:sz w:val="20"/>
          <w:szCs w:val="20"/>
          <w:lang w:bidi="en-US"/>
        </w:rPr>
      </w:pPr>
      <w:r>
        <w:rPr>
          <w:rFonts w:asciiTheme="minorHAnsi" w:eastAsiaTheme="minorHAnsi" w:hAnsiTheme="minorHAnsi" w:cstheme="minorBidi"/>
          <w:sz w:val="20"/>
          <w:szCs w:val="22"/>
        </w:rPr>
        <w:tab/>
      </w:r>
    </w:p>
    <w:p w:rsidR="009E432E" w:rsidRDefault="009E432E" w:rsidP="009E432E">
      <w:pPr>
        <w:tabs>
          <w:tab w:val="left" w:pos="1400"/>
          <w:tab w:val="left" w:pos="1401"/>
        </w:tabs>
        <w:spacing w:before="1" w:after="200" w:line="276" w:lineRule="auto"/>
        <w:ind w:left="1080" w:right="558" w:hanging="1260"/>
        <w:rPr>
          <w:rFonts w:asciiTheme="minorHAnsi" w:eastAsiaTheme="minorHAnsi" w:hAnsiTheme="minorHAnsi" w:cstheme="minorBidi"/>
          <w:sz w:val="20"/>
          <w:szCs w:val="22"/>
        </w:rPr>
      </w:pPr>
    </w:p>
    <w:p w:rsidR="00142E07" w:rsidRDefault="00142E07" w:rsidP="009E432E">
      <w:pPr>
        <w:tabs>
          <w:tab w:val="left" w:pos="1400"/>
          <w:tab w:val="left" w:pos="1401"/>
        </w:tabs>
        <w:spacing w:before="1" w:after="200" w:line="276" w:lineRule="auto"/>
        <w:ind w:left="1080" w:right="558" w:hanging="1260"/>
        <w:rPr>
          <w:rFonts w:asciiTheme="minorHAnsi" w:eastAsiaTheme="minorHAnsi" w:hAnsiTheme="minorHAnsi" w:cstheme="minorBidi"/>
          <w:sz w:val="20"/>
          <w:szCs w:val="22"/>
        </w:rPr>
      </w:pPr>
    </w:p>
    <w:p w:rsidR="00142E07" w:rsidRDefault="00142E07" w:rsidP="009E432E">
      <w:pPr>
        <w:tabs>
          <w:tab w:val="left" w:pos="1400"/>
          <w:tab w:val="left" w:pos="1401"/>
        </w:tabs>
        <w:spacing w:before="1" w:after="200" w:line="276" w:lineRule="auto"/>
        <w:ind w:left="1080" w:right="558" w:hanging="1260"/>
        <w:rPr>
          <w:rFonts w:asciiTheme="minorHAnsi" w:eastAsiaTheme="minorHAnsi" w:hAnsiTheme="minorHAnsi" w:cstheme="minorBidi"/>
          <w:sz w:val="20"/>
          <w:szCs w:val="22"/>
        </w:rPr>
      </w:pPr>
    </w:p>
    <w:p w:rsidR="00142E07" w:rsidRDefault="00142E07" w:rsidP="009E432E">
      <w:pPr>
        <w:tabs>
          <w:tab w:val="left" w:pos="1400"/>
          <w:tab w:val="left" w:pos="1401"/>
        </w:tabs>
        <w:spacing w:before="1" w:after="200" w:line="276" w:lineRule="auto"/>
        <w:ind w:left="1080" w:right="558" w:hanging="1260"/>
        <w:rPr>
          <w:rFonts w:asciiTheme="minorHAnsi" w:eastAsiaTheme="minorHAnsi" w:hAnsiTheme="minorHAnsi" w:cstheme="minorBidi"/>
          <w:sz w:val="20"/>
          <w:szCs w:val="22"/>
        </w:rPr>
      </w:pPr>
    </w:p>
    <w:p w:rsidR="00142E07" w:rsidRDefault="00142E07" w:rsidP="009E432E">
      <w:pPr>
        <w:tabs>
          <w:tab w:val="left" w:pos="1400"/>
          <w:tab w:val="left" w:pos="1401"/>
        </w:tabs>
        <w:spacing w:before="1" w:after="200" w:line="276" w:lineRule="auto"/>
        <w:ind w:left="1080" w:right="558" w:hanging="1260"/>
        <w:rPr>
          <w:rFonts w:asciiTheme="minorHAnsi" w:eastAsiaTheme="minorHAnsi" w:hAnsiTheme="minorHAnsi" w:cstheme="minorBidi"/>
          <w:sz w:val="20"/>
          <w:szCs w:val="22"/>
        </w:rPr>
      </w:pPr>
    </w:p>
    <w:p w:rsidR="00142E07" w:rsidRDefault="00142E07" w:rsidP="009E432E">
      <w:pPr>
        <w:tabs>
          <w:tab w:val="left" w:pos="1400"/>
          <w:tab w:val="left" w:pos="1401"/>
        </w:tabs>
        <w:spacing w:before="1" w:after="200" w:line="276" w:lineRule="auto"/>
        <w:ind w:left="1080" w:right="558" w:hanging="1260"/>
        <w:rPr>
          <w:rFonts w:asciiTheme="minorHAnsi" w:eastAsiaTheme="minorHAnsi" w:hAnsiTheme="minorHAnsi" w:cstheme="minorBidi"/>
          <w:sz w:val="20"/>
          <w:szCs w:val="22"/>
        </w:rPr>
      </w:pPr>
    </w:p>
    <w:p w:rsidR="00142E07" w:rsidRPr="00393588" w:rsidRDefault="00142E07" w:rsidP="00142E07">
      <w:pPr>
        <w:jc w:val="center"/>
        <w:rPr>
          <w:rFonts w:ascii="Candara" w:hAnsi="Candara"/>
          <w:b/>
          <w:sz w:val="28"/>
          <w:szCs w:val="28"/>
        </w:rPr>
      </w:pPr>
      <w:r w:rsidRPr="00142E07">
        <w:rPr>
          <w:rFonts w:ascii="Candara" w:hAnsi="Candara"/>
          <w:b/>
          <w:noProof/>
          <w:sz w:val="28"/>
          <w:szCs w:val="28"/>
        </w:rPr>
        <w:t xml:space="preserve"> </w:t>
      </w:r>
      <w:r>
        <w:rPr>
          <w:rFonts w:ascii="Candara" w:hAnsi="Candara"/>
          <w:b/>
          <w:noProof/>
          <w:sz w:val="28"/>
          <w:szCs w:val="28"/>
        </w:rPr>
        <w:drawing>
          <wp:inline distT="0" distB="0" distL="0" distR="0" wp14:anchorId="4C2BA85F" wp14:editId="41E712D0">
            <wp:extent cx="8763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ng"/>
                    <pic:cNvPicPr/>
                  </pic:nvPicPr>
                  <pic:blipFill>
                    <a:blip r:embed="rId6">
                      <a:extLst>
                        <a:ext uri="{28A0092B-C50C-407E-A947-70E740481C1C}">
                          <a14:useLocalDpi xmlns:a14="http://schemas.microsoft.com/office/drawing/2010/main" val="0"/>
                        </a:ext>
                      </a:extLst>
                    </a:blip>
                    <a:stretch>
                      <a:fillRect/>
                    </a:stretch>
                  </pic:blipFill>
                  <pic:spPr>
                    <a:xfrm>
                      <a:off x="0" y="0"/>
                      <a:ext cx="876300" cy="1162050"/>
                    </a:xfrm>
                    <a:prstGeom prst="rect">
                      <a:avLst/>
                    </a:prstGeom>
                  </pic:spPr>
                </pic:pic>
              </a:graphicData>
            </a:graphic>
          </wp:inline>
        </w:drawing>
      </w:r>
    </w:p>
    <w:p w:rsidR="00142E07" w:rsidRDefault="00142E07" w:rsidP="00142E07">
      <w:pPr>
        <w:jc w:val="center"/>
        <w:rPr>
          <w:rFonts w:ascii="Candara" w:hAnsi="Candara"/>
          <w:b/>
        </w:rPr>
      </w:pPr>
    </w:p>
    <w:p w:rsidR="00142E07" w:rsidRDefault="00142E07" w:rsidP="00142E07">
      <w:pPr>
        <w:jc w:val="center"/>
        <w:rPr>
          <w:rFonts w:ascii="Candara" w:hAnsi="Candara"/>
          <w:b/>
        </w:rPr>
      </w:pPr>
      <w:r>
        <w:rPr>
          <w:rFonts w:ascii="Candara" w:hAnsi="Candara"/>
          <w:b/>
        </w:rPr>
        <w:t>Junior League of McAllen Motion Form</w:t>
      </w:r>
    </w:p>
    <w:p w:rsidR="00142E07" w:rsidRDefault="00142E07" w:rsidP="00142E07">
      <w:pPr>
        <w:jc w:val="center"/>
        <w:rPr>
          <w:rFonts w:ascii="Candara" w:hAnsi="Candara"/>
          <w:b/>
        </w:rPr>
      </w:pPr>
      <w:r>
        <w:rPr>
          <w:rFonts w:ascii="Candara" w:hAnsi="Candara"/>
          <w:b/>
        </w:rPr>
        <w:t>2018-2019</w:t>
      </w:r>
    </w:p>
    <w:p w:rsidR="00142E07" w:rsidRDefault="00142E07" w:rsidP="00142E07">
      <w:pPr>
        <w:jc w:val="center"/>
        <w:rPr>
          <w:rFonts w:ascii="Candara" w:hAnsi="Candara"/>
          <w:b/>
        </w:rPr>
      </w:pPr>
    </w:p>
    <w:p w:rsidR="00142E07" w:rsidRDefault="00142E07" w:rsidP="00142E07">
      <w:pPr>
        <w:rPr>
          <w:rFonts w:ascii="Candara" w:hAnsi="Candara"/>
          <w:b/>
        </w:rPr>
      </w:pPr>
      <w:r w:rsidRPr="00393588">
        <w:rPr>
          <w:rFonts w:ascii="Candara" w:hAnsi="Candara"/>
          <w:b/>
        </w:rPr>
        <w:t xml:space="preserve">Date: </w:t>
      </w:r>
      <w:r>
        <w:rPr>
          <w:rFonts w:ascii="Candara" w:hAnsi="Candara"/>
          <w:b/>
        </w:rPr>
        <w:t xml:space="preserve"> 1-7-2019</w:t>
      </w:r>
    </w:p>
    <w:p w:rsidR="00142E07" w:rsidRPr="00393588" w:rsidRDefault="00142E07" w:rsidP="00142E07">
      <w:pPr>
        <w:rPr>
          <w:rFonts w:ascii="Candara" w:hAnsi="Candara"/>
          <w:b/>
        </w:rPr>
      </w:pPr>
    </w:p>
    <w:p w:rsidR="00142E07" w:rsidRDefault="00142E07" w:rsidP="00142E07">
      <w:pPr>
        <w:rPr>
          <w:rFonts w:ascii="Candara" w:hAnsi="Candara"/>
        </w:rPr>
      </w:pPr>
      <w:r>
        <w:rPr>
          <w:rFonts w:ascii="Candara" w:hAnsi="Candara"/>
          <w:b/>
        </w:rPr>
        <w:t>Committee: Bylaws</w:t>
      </w:r>
    </w:p>
    <w:p w:rsidR="00142E07" w:rsidRPr="00393588" w:rsidRDefault="00142E07" w:rsidP="00142E07">
      <w:pPr>
        <w:rPr>
          <w:rFonts w:ascii="Candara" w:hAnsi="Candara"/>
        </w:rPr>
      </w:pPr>
    </w:p>
    <w:p w:rsidR="00142E07" w:rsidRDefault="00142E07" w:rsidP="00142E07">
      <w:pPr>
        <w:rPr>
          <w:rFonts w:ascii="Candara" w:hAnsi="Candara"/>
          <w:b/>
        </w:rPr>
      </w:pPr>
      <w:r>
        <w:rPr>
          <w:rFonts w:ascii="Candara" w:hAnsi="Candara"/>
          <w:b/>
        </w:rPr>
        <w:t>Chair: Erin Palacios, DDS</w:t>
      </w:r>
    </w:p>
    <w:p w:rsidR="009A33D0" w:rsidRDefault="009A33D0" w:rsidP="00142E07">
      <w:pPr>
        <w:rPr>
          <w:rFonts w:ascii="Candara" w:hAnsi="Candara"/>
          <w:b/>
        </w:rPr>
      </w:pPr>
    </w:p>
    <w:p w:rsidR="009A33D0" w:rsidRDefault="009A33D0" w:rsidP="009A33D0">
      <w:pPr>
        <w:rPr>
          <w:rFonts w:ascii="Candara" w:hAnsi="Candara"/>
          <w:b/>
        </w:rPr>
      </w:pPr>
      <w:r>
        <w:rPr>
          <w:rFonts w:ascii="Candara" w:hAnsi="Candara"/>
          <w:b/>
        </w:rPr>
        <w:t>Proposed Change:</w:t>
      </w:r>
    </w:p>
    <w:p w:rsidR="009A33D0" w:rsidRPr="00393588" w:rsidRDefault="009A33D0" w:rsidP="00142E07">
      <w:pPr>
        <w:rPr>
          <w:rFonts w:ascii="Candara" w:hAnsi="Candara"/>
        </w:rPr>
      </w:pPr>
    </w:p>
    <w:p w:rsidR="00142E07" w:rsidRDefault="00142E07" w:rsidP="00142E07">
      <w:pPr>
        <w:rPr>
          <w:rFonts w:ascii="Candara" w:hAnsi="Candara"/>
        </w:rPr>
      </w:pPr>
    </w:p>
    <w:p w:rsidR="00142E07" w:rsidRPr="00142E07" w:rsidRDefault="00142E07" w:rsidP="00142E07">
      <w:pPr>
        <w:widowControl w:val="0"/>
        <w:autoSpaceDE w:val="0"/>
        <w:autoSpaceDN w:val="0"/>
        <w:spacing w:before="1" w:line="228" w:lineRule="exact"/>
        <w:ind w:left="680"/>
        <w:outlineLvl w:val="5"/>
        <w:rPr>
          <w:b/>
          <w:bCs/>
          <w:sz w:val="20"/>
          <w:szCs w:val="20"/>
          <w:lang w:bidi="en-US"/>
        </w:rPr>
      </w:pPr>
      <w:r w:rsidRPr="00142E07">
        <w:rPr>
          <w:b/>
          <w:bCs/>
          <w:sz w:val="20"/>
          <w:szCs w:val="20"/>
          <w:u w:val="single"/>
          <w:lang w:bidi="en-US"/>
        </w:rPr>
        <w:t>ARTICLE VI – OFFICERS</w:t>
      </w:r>
    </w:p>
    <w:p w:rsidR="00142E07" w:rsidRPr="00142E07" w:rsidRDefault="00142E07" w:rsidP="00142E07">
      <w:pPr>
        <w:widowControl w:val="0"/>
        <w:autoSpaceDE w:val="0"/>
        <w:autoSpaceDN w:val="0"/>
        <w:ind w:left="680" w:right="1490"/>
        <w:rPr>
          <w:i/>
          <w:sz w:val="20"/>
          <w:szCs w:val="22"/>
          <w:lang w:bidi="en-US"/>
        </w:rPr>
      </w:pPr>
      <w:r w:rsidRPr="00142E07">
        <w:rPr>
          <w:i/>
          <w:sz w:val="20"/>
          <w:szCs w:val="22"/>
          <w:lang w:bidi="en-US"/>
        </w:rPr>
        <w:t>(Also see Executive Policy and Council VP’s Procedures, Policies &amp; Procedures)</w:t>
      </w:r>
    </w:p>
    <w:p w:rsidR="00142E07" w:rsidRPr="00142E07" w:rsidRDefault="00142E07" w:rsidP="00142E07">
      <w:pPr>
        <w:widowControl w:val="0"/>
        <w:autoSpaceDE w:val="0"/>
        <w:autoSpaceDN w:val="0"/>
        <w:spacing w:before="8"/>
        <w:rPr>
          <w:i/>
          <w:sz w:val="19"/>
          <w:szCs w:val="20"/>
          <w:lang w:bidi="en-US"/>
        </w:rPr>
      </w:pPr>
    </w:p>
    <w:p w:rsidR="00142E07" w:rsidRPr="00142E07" w:rsidRDefault="00142E07" w:rsidP="00142E07">
      <w:pPr>
        <w:widowControl w:val="0"/>
        <w:autoSpaceDE w:val="0"/>
        <w:autoSpaceDN w:val="0"/>
        <w:ind w:left="680"/>
        <w:outlineLvl w:val="5"/>
        <w:rPr>
          <w:b/>
          <w:bCs/>
          <w:sz w:val="20"/>
          <w:szCs w:val="20"/>
          <w:lang w:bidi="en-US"/>
        </w:rPr>
      </w:pPr>
      <w:r w:rsidRPr="00142E07">
        <w:rPr>
          <w:b/>
          <w:bCs/>
          <w:sz w:val="20"/>
          <w:szCs w:val="20"/>
          <w:lang w:bidi="en-US"/>
        </w:rPr>
        <w:t xml:space="preserve">Section </w:t>
      </w:r>
      <w:proofErr w:type="gramStart"/>
      <w:r w:rsidRPr="00142E07">
        <w:rPr>
          <w:b/>
          <w:bCs/>
          <w:sz w:val="20"/>
          <w:szCs w:val="20"/>
          <w:lang w:bidi="en-US"/>
        </w:rPr>
        <w:t>A</w:t>
      </w:r>
      <w:proofErr w:type="gramEnd"/>
      <w:r w:rsidRPr="00142E07">
        <w:rPr>
          <w:b/>
          <w:bCs/>
          <w:sz w:val="20"/>
          <w:szCs w:val="20"/>
          <w:lang w:bidi="en-US"/>
        </w:rPr>
        <w:t xml:space="preserve"> </w:t>
      </w:r>
      <w:r w:rsidRPr="00142E07">
        <w:rPr>
          <w:bCs/>
          <w:sz w:val="20"/>
          <w:szCs w:val="20"/>
          <w:lang w:bidi="en-US"/>
        </w:rPr>
        <w:t xml:space="preserve">- </w:t>
      </w:r>
      <w:r w:rsidRPr="00142E07">
        <w:rPr>
          <w:b/>
          <w:bCs/>
          <w:sz w:val="20"/>
          <w:szCs w:val="20"/>
          <w:lang w:bidi="en-US"/>
        </w:rPr>
        <w:t>Composition</w:t>
      </w:r>
    </w:p>
    <w:p w:rsidR="00142E07" w:rsidRPr="00142E07" w:rsidRDefault="00142E07" w:rsidP="00142E07">
      <w:pPr>
        <w:widowControl w:val="0"/>
        <w:autoSpaceDE w:val="0"/>
        <w:autoSpaceDN w:val="0"/>
        <w:ind w:left="680" w:right="578"/>
        <w:rPr>
          <w:strike/>
          <w:sz w:val="20"/>
          <w:szCs w:val="20"/>
          <w:lang w:bidi="en-US"/>
        </w:rPr>
      </w:pPr>
      <w:r w:rsidRPr="00142E07">
        <w:rPr>
          <w:sz w:val="20"/>
          <w:szCs w:val="20"/>
          <w:lang w:bidi="en-US"/>
        </w:rPr>
        <w:t xml:space="preserve">The Officers shall consist of the President, President Elect, Secretary/Vice President of </w:t>
      </w:r>
      <w:r w:rsidR="009A33D0" w:rsidRPr="00142E07">
        <w:rPr>
          <w:sz w:val="20"/>
          <w:szCs w:val="20"/>
          <w:lang w:bidi="en-US"/>
        </w:rPr>
        <w:t>Communications, Vice</w:t>
      </w:r>
      <w:r w:rsidRPr="00142E07">
        <w:rPr>
          <w:sz w:val="20"/>
          <w:szCs w:val="20"/>
          <w:lang w:bidi="en-US"/>
        </w:rPr>
        <w:t xml:space="preserve"> President of Community Impact, Vice President of Finance, Vice President of Fund Development, Vice President of Membership,</w:t>
      </w:r>
      <w:r w:rsidR="009A33D0" w:rsidRPr="009A33D0">
        <w:rPr>
          <w:sz w:val="20"/>
          <w:szCs w:val="20"/>
          <w:lang w:bidi="en-US"/>
        </w:rPr>
        <w:t xml:space="preserve"> </w:t>
      </w:r>
      <w:r w:rsidR="009A33D0" w:rsidRPr="009A33D0">
        <w:rPr>
          <w:color w:val="FF0000"/>
          <w:sz w:val="20"/>
          <w:szCs w:val="20"/>
          <w:highlight w:val="yellow"/>
          <w:lang w:bidi="en-US"/>
        </w:rPr>
        <w:t>and</w:t>
      </w:r>
      <w:r w:rsidRPr="00142E07">
        <w:rPr>
          <w:color w:val="FF0000"/>
          <w:sz w:val="20"/>
          <w:szCs w:val="20"/>
          <w:lang w:bidi="en-US"/>
        </w:rPr>
        <w:t xml:space="preserve"> </w:t>
      </w:r>
      <w:r w:rsidRPr="00142E07">
        <w:rPr>
          <w:sz w:val="20"/>
          <w:szCs w:val="20"/>
          <w:lang w:bidi="en-US"/>
        </w:rPr>
        <w:t>Treasurer</w:t>
      </w:r>
      <w:r w:rsidR="009A33D0" w:rsidRPr="009A33D0">
        <w:rPr>
          <w:color w:val="FF0000"/>
          <w:sz w:val="20"/>
          <w:szCs w:val="20"/>
          <w:highlight w:val="yellow"/>
          <w:lang w:bidi="en-US"/>
        </w:rPr>
        <w:t>.</w:t>
      </w:r>
      <w:r w:rsidRPr="00142E07">
        <w:rPr>
          <w:sz w:val="20"/>
          <w:szCs w:val="20"/>
          <w:highlight w:val="yellow"/>
          <w:lang w:bidi="en-US"/>
        </w:rPr>
        <w:t xml:space="preserve"> </w:t>
      </w:r>
      <w:r w:rsidRPr="00142E07">
        <w:rPr>
          <w:strike/>
          <w:color w:val="FF0000"/>
          <w:sz w:val="20"/>
          <w:szCs w:val="20"/>
          <w:highlight w:val="yellow"/>
          <w:lang w:bidi="en-US"/>
        </w:rPr>
        <w:t>and Assistant Treasurer.</w:t>
      </w:r>
    </w:p>
    <w:p w:rsidR="00142E07" w:rsidRPr="00142E07" w:rsidRDefault="00142E07" w:rsidP="00142E07">
      <w:pPr>
        <w:widowControl w:val="0"/>
        <w:autoSpaceDE w:val="0"/>
        <w:autoSpaceDN w:val="0"/>
        <w:ind w:left="680" w:right="578"/>
        <w:rPr>
          <w:sz w:val="20"/>
          <w:szCs w:val="20"/>
          <w:lang w:bidi="en-US"/>
        </w:rPr>
      </w:pPr>
    </w:p>
    <w:p w:rsidR="00142E07" w:rsidRDefault="00142E07" w:rsidP="00142E07">
      <w:pPr>
        <w:rPr>
          <w:rFonts w:ascii="Candara" w:hAnsi="Candara"/>
        </w:rPr>
      </w:pPr>
    </w:p>
    <w:p w:rsidR="00142E07" w:rsidRDefault="00142E07" w:rsidP="00142E07">
      <w:pPr>
        <w:rPr>
          <w:rFonts w:ascii="Candara" w:hAnsi="Candara"/>
        </w:rPr>
      </w:pPr>
    </w:p>
    <w:p w:rsidR="00142E07" w:rsidRDefault="00142E07" w:rsidP="00142E07">
      <w:pPr>
        <w:spacing w:line="360" w:lineRule="auto"/>
        <w:rPr>
          <w:rFonts w:ascii="Candara" w:hAnsi="Candara"/>
          <w:b/>
        </w:rPr>
      </w:pPr>
      <w:r w:rsidRPr="00C070D6">
        <w:rPr>
          <w:rFonts w:ascii="Candara" w:hAnsi="Candara"/>
          <w:b/>
        </w:rPr>
        <w:t>Motion:</w:t>
      </w:r>
      <w:r>
        <w:rPr>
          <w:rFonts w:ascii="Candara" w:hAnsi="Candara"/>
        </w:rPr>
        <w:t xml:space="preserve"> </w:t>
      </w:r>
      <w:r w:rsidR="009A33D0">
        <w:rPr>
          <w:rFonts w:ascii="Candara" w:hAnsi="Candara"/>
        </w:rPr>
        <w:t xml:space="preserve"> </w:t>
      </w:r>
      <w:r w:rsidR="009A33D0" w:rsidRPr="009A33D0">
        <w:rPr>
          <w:rFonts w:asciiTheme="minorHAnsi" w:hAnsiTheme="minorHAnsi"/>
          <w:sz w:val="20"/>
          <w:szCs w:val="20"/>
        </w:rPr>
        <w:t>Removal of the Assistant Treasurer as a Board Position</w:t>
      </w:r>
    </w:p>
    <w:p w:rsidR="00142E07" w:rsidRDefault="00142E07" w:rsidP="00142E07">
      <w:pPr>
        <w:spacing w:line="360" w:lineRule="auto"/>
        <w:rPr>
          <w:rFonts w:ascii="Candara" w:hAnsi="Candara"/>
          <w:b/>
        </w:rPr>
      </w:pPr>
    </w:p>
    <w:p w:rsidR="00142E07" w:rsidRDefault="00142E07" w:rsidP="00142E07">
      <w:pPr>
        <w:spacing w:line="360" w:lineRule="auto"/>
        <w:rPr>
          <w:rFonts w:ascii="Candara" w:hAnsi="Candara"/>
        </w:rPr>
      </w:pPr>
      <w:r w:rsidRPr="00393588">
        <w:rPr>
          <w:rFonts w:ascii="Candara" w:hAnsi="Candara"/>
          <w:b/>
        </w:rPr>
        <w:t>Rationale:</w:t>
      </w:r>
      <w:r>
        <w:rPr>
          <w:rFonts w:ascii="Candara" w:hAnsi="Candara"/>
        </w:rPr>
        <w:t xml:space="preserve">  </w:t>
      </w:r>
      <w:r w:rsidR="009A33D0" w:rsidRPr="009E432E">
        <w:rPr>
          <w:rFonts w:asciiTheme="minorHAnsi" w:eastAsiaTheme="minorHAnsi" w:hAnsiTheme="minorHAnsi" w:cstheme="minorBidi"/>
          <w:sz w:val="20"/>
          <w:szCs w:val="22"/>
        </w:rPr>
        <w:t>The position of Treasurer and Assistant Treasurer share overlapping responsibilities and reporting duties, removing the Assistant Treasurer from having duplicated responsibilities for reporting at Board level a</w:t>
      </w:r>
      <w:r w:rsidR="009A33D0">
        <w:rPr>
          <w:rFonts w:asciiTheme="minorHAnsi" w:eastAsiaTheme="minorHAnsi" w:hAnsiTheme="minorHAnsi" w:cstheme="minorBidi"/>
          <w:sz w:val="20"/>
          <w:szCs w:val="22"/>
        </w:rPr>
        <w:t>ligns with our strategic vision for Governance of JLM.</w:t>
      </w:r>
    </w:p>
    <w:p w:rsidR="00142E07" w:rsidRDefault="00142E07" w:rsidP="009E432E">
      <w:pPr>
        <w:tabs>
          <w:tab w:val="left" w:pos="1400"/>
          <w:tab w:val="left" w:pos="1401"/>
        </w:tabs>
        <w:spacing w:before="1" w:after="200" w:line="276" w:lineRule="auto"/>
        <w:ind w:left="1080" w:right="558" w:hanging="1260"/>
        <w:rPr>
          <w:rFonts w:asciiTheme="minorHAnsi" w:eastAsiaTheme="minorHAnsi" w:hAnsiTheme="minorHAnsi" w:cstheme="minorBidi"/>
          <w:sz w:val="20"/>
          <w:szCs w:val="22"/>
        </w:rPr>
      </w:pPr>
    </w:p>
    <w:p w:rsidR="00142E07" w:rsidRDefault="00142E07">
      <w:pPr>
        <w:spacing w:after="200" w:line="276" w:lineRule="auto"/>
        <w:rPr>
          <w:rFonts w:asciiTheme="minorHAnsi" w:eastAsiaTheme="minorHAnsi" w:hAnsiTheme="minorHAnsi" w:cstheme="minorBidi"/>
          <w:sz w:val="20"/>
          <w:szCs w:val="22"/>
        </w:rPr>
      </w:pPr>
      <w:r>
        <w:rPr>
          <w:rFonts w:asciiTheme="minorHAnsi" w:eastAsiaTheme="minorHAnsi" w:hAnsiTheme="minorHAnsi" w:cstheme="minorBidi"/>
          <w:sz w:val="20"/>
          <w:szCs w:val="22"/>
        </w:rPr>
        <w:br w:type="page"/>
      </w:r>
    </w:p>
    <w:p w:rsidR="00142E07" w:rsidRDefault="00142E07" w:rsidP="00142E07">
      <w:pPr>
        <w:tabs>
          <w:tab w:val="left" w:pos="1400"/>
          <w:tab w:val="left" w:pos="1401"/>
        </w:tabs>
        <w:spacing w:before="1" w:after="200" w:line="276" w:lineRule="auto"/>
        <w:ind w:left="1080" w:right="558" w:hanging="1260"/>
        <w:jc w:val="center"/>
        <w:rPr>
          <w:rFonts w:asciiTheme="minorHAnsi" w:eastAsiaTheme="minorHAnsi" w:hAnsiTheme="minorHAnsi" w:cstheme="minorBidi"/>
          <w:sz w:val="20"/>
          <w:szCs w:val="22"/>
        </w:rPr>
      </w:pPr>
      <w:r>
        <w:rPr>
          <w:rFonts w:ascii="Candara" w:hAnsi="Candara"/>
          <w:b/>
          <w:noProof/>
          <w:sz w:val="28"/>
          <w:szCs w:val="28"/>
        </w:rPr>
        <w:lastRenderedPageBreak/>
        <w:drawing>
          <wp:inline distT="0" distB="0" distL="0" distR="0" wp14:anchorId="56B8BD59" wp14:editId="0844E6D0">
            <wp:extent cx="8763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ng"/>
                    <pic:cNvPicPr/>
                  </pic:nvPicPr>
                  <pic:blipFill>
                    <a:blip r:embed="rId6">
                      <a:extLst>
                        <a:ext uri="{28A0092B-C50C-407E-A947-70E740481C1C}">
                          <a14:useLocalDpi xmlns:a14="http://schemas.microsoft.com/office/drawing/2010/main" val="0"/>
                        </a:ext>
                      </a:extLst>
                    </a:blip>
                    <a:stretch>
                      <a:fillRect/>
                    </a:stretch>
                  </pic:blipFill>
                  <pic:spPr>
                    <a:xfrm>
                      <a:off x="0" y="0"/>
                      <a:ext cx="876300" cy="1162050"/>
                    </a:xfrm>
                    <a:prstGeom prst="rect">
                      <a:avLst/>
                    </a:prstGeom>
                  </pic:spPr>
                </pic:pic>
              </a:graphicData>
            </a:graphic>
          </wp:inline>
        </w:drawing>
      </w:r>
    </w:p>
    <w:p w:rsidR="00142E07" w:rsidRPr="009E432E" w:rsidRDefault="00142E07" w:rsidP="009E432E">
      <w:pPr>
        <w:tabs>
          <w:tab w:val="left" w:pos="1400"/>
          <w:tab w:val="left" w:pos="1401"/>
        </w:tabs>
        <w:spacing w:before="1" w:after="200" w:line="276" w:lineRule="auto"/>
        <w:ind w:left="1080" w:right="558" w:hanging="1260"/>
        <w:rPr>
          <w:rFonts w:asciiTheme="minorHAnsi" w:eastAsiaTheme="minorHAnsi" w:hAnsiTheme="minorHAnsi" w:cstheme="minorBidi"/>
          <w:sz w:val="20"/>
          <w:szCs w:val="22"/>
        </w:rPr>
      </w:pPr>
    </w:p>
    <w:p w:rsidR="00D60B69" w:rsidRDefault="00D60B69" w:rsidP="004E290C">
      <w:pPr>
        <w:jc w:val="center"/>
        <w:rPr>
          <w:rFonts w:ascii="Candara" w:hAnsi="Candara"/>
          <w:b/>
        </w:rPr>
      </w:pPr>
    </w:p>
    <w:p w:rsidR="004E290C" w:rsidRDefault="004E290C" w:rsidP="004E290C">
      <w:pPr>
        <w:jc w:val="center"/>
        <w:rPr>
          <w:rFonts w:ascii="Candara" w:hAnsi="Candara"/>
          <w:b/>
        </w:rPr>
      </w:pPr>
      <w:r>
        <w:rPr>
          <w:rFonts w:ascii="Candara" w:hAnsi="Candara"/>
          <w:b/>
        </w:rPr>
        <w:t>Junior League of McAllen Motion Form</w:t>
      </w:r>
    </w:p>
    <w:p w:rsidR="004E290C" w:rsidRDefault="0060008A" w:rsidP="004E290C">
      <w:pPr>
        <w:jc w:val="center"/>
        <w:rPr>
          <w:rFonts w:ascii="Candara" w:hAnsi="Candara"/>
          <w:b/>
        </w:rPr>
      </w:pPr>
      <w:r>
        <w:rPr>
          <w:rFonts w:ascii="Candara" w:hAnsi="Candara"/>
          <w:b/>
        </w:rPr>
        <w:t>201</w:t>
      </w:r>
      <w:r w:rsidR="00F91D8D">
        <w:rPr>
          <w:rFonts w:ascii="Candara" w:hAnsi="Candara"/>
          <w:b/>
        </w:rPr>
        <w:t>8</w:t>
      </w:r>
      <w:r>
        <w:rPr>
          <w:rFonts w:ascii="Candara" w:hAnsi="Candara"/>
          <w:b/>
        </w:rPr>
        <w:t>-201</w:t>
      </w:r>
      <w:r w:rsidR="00F91D8D">
        <w:rPr>
          <w:rFonts w:ascii="Candara" w:hAnsi="Candara"/>
          <w:b/>
        </w:rPr>
        <w:t>9</w:t>
      </w:r>
    </w:p>
    <w:p w:rsidR="004E290C" w:rsidRDefault="004E290C" w:rsidP="004E290C">
      <w:pPr>
        <w:jc w:val="center"/>
        <w:rPr>
          <w:rFonts w:ascii="Candara" w:hAnsi="Candara"/>
          <w:b/>
        </w:rPr>
      </w:pPr>
    </w:p>
    <w:p w:rsidR="00C070D6" w:rsidRDefault="00C070D6" w:rsidP="00C070D6">
      <w:pPr>
        <w:rPr>
          <w:rFonts w:ascii="Candara" w:hAnsi="Candara"/>
          <w:b/>
        </w:rPr>
      </w:pPr>
      <w:r w:rsidRPr="00393588">
        <w:rPr>
          <w:rFonts w:ascii="Candara" w:hAnsi="Candara"/>
          <w:b/>
        </w:rPr>
        <w:t xml:space="preserve">Date: </w:t>
      </w:r>
      <w:r>
        <w:rPr>
          <w:rFonts w:ascii="Candara" w:hAnsi="Candara"/>
          <w:b/>
        </w:rPr>
        <w:t xml:space="preserve"> </w:t>
      </w:r>
      <w:r w:rsidR="00F91D8D">
        <w:rPr>
          <w:rFonts w:ascii="Candara" w:hAnsi="Candara"/>
          <w:b/>
        </w:rPr>
        <w:t>1-7-2019</w:t>
      </w:r>
    </w:p>
    <w:p w:rsidR="00C070D6" w:rsidRPr="00393588" w:rsidRDefault="00C070D6" w:rsidP="00C070D6">
      <w:pPr>
        <w:rPr>
          <w:rFonts w:ascii="Candara" w:hAnsi="Candara"/>
          <w:b/>
        </w:rPr>
      </w:pPr>
    </w:p>
    <w:p w:rsidR="00C070D6" w:rsidRDefault="00F91D8D" w:rsidP="00C070D6">
      <w:pPr>
        <w:rPr>
          <w:rFonts w:ascii="Candara" w:hAnsi="Candara"/>
        </w:rPr>
      </w:pPr>
      <w:r>
        <w:rPr>
          <w:rFonts w:ascii="Candara" w:hAnsi="Candara"/>
          <w:b/>
        </w:rPr>
        <w:t>Committee: Bylaws</w:t>
      </w:r>
    </w:p>
    <w:p w:rsidR="00C070D6" w:rsidRPr="00393588" w:rsidRDefault="00C070D6" w:rsidP="00C070D6">
      <w:pPr>
        <w:rPr>
          <w:rFonts w:ascii="Candara" w:hAnsi="Candara"/>
        </w:rPr>
      </w:pPr>
    </w:p>
    <w:p w:rsidR="00C070D6" w:rsidRDefault="00F91D8D" w:rsidP="00C070D6">
      <w:pPr>
        <w:rPr>
          <w:rFonts w:ascii="Candara" w:hAnsi="Candara"/>
          <w:b/>
        </w:rPr>
      </w:pPr>
      <w:r>
        <w:rPr>
          <w:rFonts w:ascii="Candara" w:hAnsi="Candara"/>
          <w:b/>
        </w:rPr>
        <w:t>Chair: Erin Palacios, DDS</w:t>
      </w:r>
    </w:p>
    <w:p w:rsidR="009A33D0" w:rsidRDefault="009A33D0" w:rsidP="00C070D6">
      <w:pPr>
        <w:rPr>
          <w:rFonts w:ascii="Candara" w:hAnsi="Candara"/>
          <w:b/>
        </w:rPr>
      </w:pPr>
    </w:p>
    <w:p w:rsidR="009A33D0" w:rsidRDefault="009A33D0" w:rsidP="009A33D0">
      <w:pPr>
        <w:rPr>
          <w:rFonts w:ascii="Candara" w:hAnsi="Candara"/>
          <w:b/>
        </w:rPr>
      </w:pPr>
      <w:r>
        <w:rPr>
          <w:rFonts w:ascii="Candara" w:hAnsi="Candara"/>
          <w:b/>
        </w:rPr>
        <w:t>Proposed Change:</w:t>
      </w:r>
    </w:p>
    <w:p w:rsidR="009A33D0" w:rsidRPr="00393588" w:rsidRDefault="009A33D0" w:rsidP="00C070D6">
      <w:pPr>
        <w:rPr>
          <w:rFonts w:ascii="Candara" w:hAnsi="Candara"/>
        </w:rPr>
      </w:pPr>
    </w:p>
    <w:p w:rsidR="00C070D6" w:rsidRDefault="00C070D6" w:rsidP="00C070D6">
      <w:pPr>
        <w:rPr>
          <w:rFonts w:ascii="Candara" w:hAnsi="Candara"/>
        </w:rPr>
      </w:pPr>
    </w:p>
    <w:p w:rsidR="009E432E" w:rsidRPr="009E432E" w:rsidRDefault="009E432E" w:rsidP="009E432E">
      <w:pPr>
        <w:tabs>
          <w:tab w:val="left" w:pos="1400"/>
          <w:tab w:val="left" w:pos="1401"/>
        </w:tabs>
        <w:spacing w:before="1" w:after="200" w:line="276" w:lineRule="auto"/>
        <w:ind w:left="1080" w:right="558"/>
        <w:rPr>
          <w:rFonts w:asciiTheme="minorHAnsi" w:eastAsiaTheme="minorHAnsi" w:hAnsiTheme="minorHAnsi" w:cstheme="minorBidi"/>
          <w:strike/>
          <w:color w:val="FF0000"/>
          <w:sz w:val="20"/>
          <w:szCs w:val="22"/>
        </w:rPr>
      </w:pPr>
      <w:r w:rsidRPr="009E432E">
        <w:rPr>
          <w:rFonts w:asciiTheme="minorHAnsi" w:eastAsiaTheme="minorHAnsi" w:hAnsiTheme="minorHAnsi" w:cstheme="minorBidi"/>
          <w:b/>
          <w:strike/>
          <w:color w:val="FF0000"/>
          <w:sz w:val="20"/>
          <w:szCs w:val="22"/>
        </w:rPr>
        <w:t>9. Assistant Treasurer</w:t>
      </w:r>
      <w:r w:rsidRPr="009E432E">
        <w:rPr>
          <w:rFonts w:asciiTheme="minorHAnsi" w:eastAsiaTheme="minorHAnsi" w:hAnsiTheme="minorHAnsi" w:cstheme="minorBidi"/>
          <w:strike/>
          <w:color w:val="FF0000"/>
          <w:sz w:val="20"/>
          <w:szCs w:val="22"/>
        </w:rPr>
        <w:t>. The Assistant Treasurer shall aid the Treasurer</w:t>
      </w:r>
      <w:r w:rsidRPr="009E432E">
        <w:rPr>
          <w:rFonts w:asciiTheme="minorHAnsi" w:eastAsiaTheme="minorHAnsi" w:hAnsiTheme="minorHAnsi" w:cstheme="minorBidi"/>
          <w:strike/>
          <w:color w:val="FF0000"/>
          <w:spacing w:val="-24"/>
          <w:sz w:val="20"/>
          <w:szCs w:val="22"/>
        </w:rPr>
        <w:t xml:space="preserve"> </w:t>
      </w:r>
      <w:r w:rsidRPr="009E432E">
        <w:rPr>
          <w:rFonts w:asciiTheme="minorHAnsi" w:eastAsiaTheme="minorHAnsi" w:hAnsiTheme="minorHAnsi" w:cstheme="minorBidi"/>
          <w:strike/>
          <w:color w:val="FF0000"/>
          <w:sz w:val="20"/>
          <w:szCs w:val="22"/>
        </w:rPr>
        <w:t>in all responsibilities and, in the absence of the Treasurer, shall perform all duties of the Treasurer. The Assistant Treasurer shall be the first person considered by the Nominating Committee to fill the office of Treasurer.*</w:t>
      </w:r>
    </w:p>
    <w:p w:rsidR="00C070D6" w:rsidRDefault="00C070D6" w:rsidP="00C070D6">
      <w:pPr>
        <w:rPr>
          <w:rFonts w:ascii="Candara" w:hAnsi="Candara"/>
        </w:rPr>
      </w:pPr>
    </w:p>
    <w:p w:rsidR="009E432E" w:rsidRDefault="009E432E" w:rsidP="00C070D6">
      <w:pPr>
        <w:rPr>
          <w:rFonts w:ascii="Candara" w:hAnsi="Candara"/>
        </w:rPr>
      </w:pPr>
    </w:p>
    <w:p w:rsidR="00C070D6" w:rsidRDefault="00C070D6" w:rsidP="00C070D6">
      <w:pPr>
        <w:spacing w:line="360" w:lineRule="auto"/>
        <w:rPr>
          <w:rFonts w:ascii="Candara" w:hAnsi="Candara"/>
          <w:b/>
        </w:rPr>
      </w:pPr>
      <w:r w:rsidRPr="00C070D6">
        <w:rPr>
          <w:rFonts w:ascii="Candara" w:hAnsi="Candara"/>
          <w:b/>
        </w:rPr>
        <w:t>Motion:</w:t>
      </w:r>
      <w:r>
        <w:rPr>
          <w:rFonts w:ascii="Candara" w:hAnsi="Candara"/>
        </w:rPr>
        <w:t xml:space="preserve"> </w:t>
      </w:r>
      <w:r w:rsidR="009E432E" w:rsidRPr="009E432E">
        <w:rPr>
          <w:rFonts w:asciiTheme="minorHAnsi" w:eastAsiaTheme="minorHAnsi" w:hAnsiTheme="minorHAnsi" w:cstheme="minorBidi"/>
          <w:sz w:val="20"/>
          <w:szCs w:val="22"/>
        </w:rPr>
        <w:t>Removal of th</w:t>
      </w:r>
      <w:r w:rsidR="009E432E">
        <w:rPr>
          <w:rFonts w:asciiTheme="minorHAnsi" w:eastAsiaTheme="minorHAnsi" w:hAnsiTheme="minorHAnsi" w:cstheme="minorBidi"/>
          <w:sz w:val="20"/>
          <w:szCs w:val="22"/>
        </w:rPr>
        <w:t>e Assistant treasurer</w:t>
      </w:r>
      <w:r w:rsidR="009E432E" w:rsidRPr="009E432E">
        <w:rPr>
          <w:rFonts w:asciiTheme="minorHAnsi" w:eastAsiaTheme="minorHAnsi" w:hAnsiTheme="minorHAnsi" w:cstheme="minorBidi"/>
          <w:sz w:val="20"/>
          <w:szCs w:val="22"/>
        </w:rPr>
        <w:t xml:space="preserve"> section from bylaws </w:t>
      </w:r>
      <w:r w:rsidR="009E432E">
        <w:rPr>
          <w:rFonts w:asciiTheme="minorHAnsi" w:eastAsiaTheme="minorHAnsi" w:hAnsiTheme="minorHAnsi" w:cstheme="minorBidi"/>
          <w:sz w:val="20"/>
          <w:szCs w:val="22"/>
        </w:rPr>
        <w:t>and</w:t>
      </w:r>
      <w:r w:rsidR="009E432E" w:rsidRPr="009E432E">
        <w:rPr>
          <w:rFonts w:asciiTheme="minorHAnsi" w:eastAsiaTheme="minorHAnsi" w:hAnsiTheme="minorHAnsi" w:cstheme="minorBidi"/>
          <w:sz w:val="20"/>
          <w:szCs w:val="22"/>
        </w:rPr>
        <w:t xml:space="preserve"> move to policies and procedures under Finance Council </w:t>
      </w:r>
      <w:r w:rsidR="009E432E">
        <w:rPr>
          <w:rFonts w:asciiTheme="minorHAnsi" w:eastAsiaTheme="minorHAnsi" w:hAnsiTheme="minorHAnsi" w:cstheme="minorBidi"/>
          <w:sz w:val="20"/>
          <w:szCs w:val="22"/>
        </w:rPr>
        <w:t xml:space="preserve">(current </w:t>
      </w:r>
      <w:r w:rsidR="009E432E" w:rsidRPr="009E432E">
        <w:rPr>
          <w:rFonts w:asciiTheme="minorHAnsi" w:eastAsiaTheme="minorHAnsi" w:hAnsiTheme="minorHAnsi" w:cstheme="minorBidi"/>
          <w:sz w:val="20"/>
          <w:szCs w:val="22"/>
        </w:rPr>
        <w:t>pg. 111</w:t>
      </w:r>
      <w:r w:rsidR="009E432E">
        <w:rPr>
          <w:rFonts w:asciiTheme="minorHAnsi" w:eastAsiaTheme="minorHAnsi" w:hAnsiTheme="minorHAnsi" w:cstheme="minorBidi"/>
          <w:sz w:val="20"/>
          <w:szCs w:val="22"/>
        </w:rPr>
        <w:t>)</w:t>
      </w:r>
      <w:r w:rsidR="009E432E" w:rsidRPr="009E432E">
        <w:rPr>
          <w:rFonts w:asciiTheme="minorHAnsi" w:eastAsiaTheme="minorHAnsi" w:hAnsiTheme="minorHAnsi" w:cstheme="minorBidi"/>
          <w:sz w:val="20"/>
          <w:szCs w:val="22"/>
        </w:rPr>
        <w:t>.</w:t>
      </w:r>
    </w:p>
    <w:p w:rsidR="00C070D6" w:rsidRDefault="00C070D6" w:rsidP="00C070D6">
      <w:pPr>
        <w:spacing w:line="360" w:lineRule="auto"/>
        <w:rPr>
          <w:rFonts w:ascii="Candara" w:hAnsi="Candara"/>
          <w:b/>
        </w:rPr>
      </w:pPr>
    </w:p>
    <w:p w:rsidR="00C070D6" w:rsidRDefault="00C070D6" w:rsidP="00C070D6">
      <w:pPr>
        <w:spacing w:line="360" w:lineRule="auto"/>
        <w:rPr>
          <w:rFonts w:ascii="Candara" w:hAnsi="Candara"/>
        </w:rPr>
      </w:pPr>
      <w:r w:rsidRPr="00393588">
        <w:rPr>
          <w:rFonts w:ascii="Candara" w:hAnsi="Candara"/>
          <w:b/>
        </w:rPr>
        <w:t>Rationale:</w:t>
      </w:r>
      <w:r>
        <w:rPr>
          <w:rFonts w:ascii="Candara" w:hAnsi="Candara"/>
        </w:rPr>
        <w:t xml:space="preserve">  </w:t>
      </w:r>
    </w:p>
    <w:p w:rsidR="009E432E" w:rsidRPr="009E432E" w:rsidRDefault="009E432E" w:rsidP="009E432E">
      <w:pPr>
        <w:tabs>
          <w:tab w:val="left" w:pos="1400"/>
          <w:tab w:val="left" w:pos="1401"/>
        </w:tabs>
        <w:spacing w:before="1" w:after="200" w:line="276" w:lineRule="auto"/>
        <w:ind w:left="1080" w:right="558" w:hanging="1260"/>
        <w:rPr>
          <w:rFonts w:asciiTheme="minorHAnsi" w:eastAsiaTheme="minorHAnsi" w:hAnsiTheme="minorHAnsi" w:cstheme="minorBidi"/>
          <w:sz w:val="20"/>
          <w:szCs w:val="22"/>
        </w:rPr>
      </w:pPr>
      <w:r>
        <w:rPr>
          <w:rFonts w:asciiTheme="minorHAnsi" w:eastAsiaTheme="minorHAnsi" w:hAnsiTheme="minorHAnsi" w:cstheme="minorBidi"/>
          <w:sz w:val="20"/>
          <w:szCs w:val="22"/>
        </w:rPr>
        <w:tab/>
      </w:r>
      <w:r w:rsidRPr="009E432E">
        <w:rPr>
          <w:rFonts w:asciiTheme="minorHAnsi" w:eastAsiaTheme="minorHAnsi" w:hAnsiTheme="minorHAnsi" w:cstheme="minorBidi"/>
          <w:sz w:val="20"/>
          <w:szCs w:val="22"/>
        </w:rPr>
        <w:t>The position of Treasurer and Assistant Treasurer share overlapping responsibilities and reporting duties, removing the Assistant Treasurer from having duplicated responsibilities for reporting at Board level a</w:t>
      </w:r>
      <w:r>
        <w:rPr>
          <w:rFonts w:asciiTheme="minorHAnsi" w:eastAsiaTheme="minorHAnsi" w:hAnsiTheme="minorHAnsi" w:cstheme="minorBidi"/>
          <w:sz w:val="20"/>
          <w:szCs w:val="22"/>
        </w:rPr>
        <w:t>ligns with our strategic vision for Governance of JLM.</w:t>
      </w:r>
    </w:p>
    <w:p w:rsidR="00494443" w:rsidRDefault="00494443"/>
    <w:sectPr w:rsidR="0049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33A75"/>
    <w:multiLevelType w:val="hybridMultilevel"/>
    <w:tmpl w:val="D66436CC"/>
    <w:lvl w:ilvl="0" w:tplc="A29847B4">
      <w:start w:val="1"/>
      <w:numFmt w:val="decimal"/>
      <w:lvlText w:val="%1."/>
      <w:lvlJc w:val="left"/>
      <w:pPr>
        <w:ind w:left="1440" w:hanging="360"/>
      </w:pPr>
      <w:rPr>
        <w:rFonts w:ascii="Times New Roman" w:eastAsia="Times New Roman" w:hAnsi="Times New Roman" w:cs="Times New Roman" w:hint="default"/>
        <w:spacing w:val="0"/>
        <w:w w:val="99"/>
        <w:sz w:val="20"/>
        <w:szCs w:val="20"/>
        <w:lang w:val="en-US" w:eastAsia="en-US" w:bidi="en-US"/>
      </w:rPr>
    </w:lvl>
    <w:lvl w:ilvl="1" w:tplc="29D2B840">
      <w:start w:val="1"/>
      <w:numFmt w:val="lowerLetter"/>
      <w:lvlText w:val="%2."/>
      <w:lvlJc w:val="left"/>
      <w:pPr>
        <w:ind w:left="1940" w:hanging="360"/>
      </w:pPr>
      <w:rPr>
        <w:rFonts w:ascii="Times New Roman" w:eastAsia="Times New Roman" w:hAnsi="Times New Roman" w:cs="Times New Roman" w:hint="default"/>
        <w:w w:val="99"/>
        <w:sz w:val="20"/>
        <w:szCs w:val="20"/>
        <w:lang w:val="en-US" w:eastAsia="en-US" w:bidi="en-US"/>
      </w:rPr>
    </w:lvl>
    <w:lvl w:ilvl="2" w:tplc="01B845B6">
      <w:start w:val="1"/>
      <w:numFmt w:val="lowerRoman"/>
      <w:lvlText w:val="%3."/>
      <w:lvlJc w:val="left"/>
      <w:pPr>
        <w:ind w:left="2661" w:hanging="466"/>
        <w:jc w:val="right"/>
      </w:pPr>
      <w:rPr>
        <w:rFonts w:ascii="Times New Roman" w:eastAsia="Times New Roman" w:hAnsi="Times New Roman" w:cs="Times New Roman" w:hint="default"/>
        <w:spacing w:val="-1"/>
        <w:w w:val="99"/>
        <w:sz w:val="20"/>
        <w:szCs w:val="20"/>
        <w:lang w:val="en-US" w:eastAsia="en-US" w:bidi="en-US"/>
      </w:rPr>
    </w:lvl>
    <w:lvl w:ilvl="3" w:tplc="C358A66A">
      <w:numFmt w:val="bullet"/>
      <w:lvlText w:val="•"/>
      <w:lvlJc w:val="left"/>
      <w:pPr>
        <w:ind w:left="3290" w:hanging="466"/>
      </w:pPr>
      <w:rPr>
        <w:rFonts w:hint="default"/>
        <w:lang w:val="en-US" w:eastAsia="en-US" w:bidi="en-US"/>
      </w:rPr>
    </w:lvl>
    <w:lvl w:ilvl="4" w:tplc="E0C466F2">
      <w:numFmt w:val="bullet"/>
      <w:lvlText w:val="•"/>
      <w:lvlJc w:val="left"/>
      <w:pPr>
        <w:ind w:left="3920" w:hanging="466"/>
      </w:pPr>
      <w:rPr>
        <w:rFonts w:hint="default"/>
        <w:lang w:val="en-US" w:eastAsia="en-US" w:bidi="en-US"/>
      </w:rPr>
    </w:lvl>
    <w:lvl w:ilvl="5" w:tplc="C2FA96D6">
      <w:numFmt w:val="bullet"/>
      <w:lvlText w:val="•"/>
      <w:lvlJc w:val="left"/>
      <w:pPr>
        <w:ind w:left="4550" w:hanging="466"/>
      </w:pPr>
      <w:rPr>
        <w:rFonts w:hint="default"/>
        <w:lang w:val="en-US" w:eastAsia="en-US" w:bidi="en-US"/>
      </w:rPr>
    </w:lvl>
    <w:lvl w:ilvl="6" w:tplc="1338B092">
      <w:numFmt w:val="bullet"/>
      <w:lvlText w:val="•"/>
      <w:lvlJc w:val="left"/>
      <w:pPr>
        <w:ind w:left="5180" w:hanging="466"/>
      </w:pPr>
      <w:rPr>
        <w:rFonts w:hint="default"/>
        <w:lang w:val="en-US" w:eastAsia="en-US" w:bidi="en-US"/>
      </w:rPr>
    </w:lvl>
    <w:lvl w:ilvl="7" w:tplc="57501964">
      <w:numFmt w:val="bullet"/>
      <w:lvlText w:val="•"/>
      <w:lvlJc w:val="left"/>
      <w:pPr>
        <w:ind w:left="5810" w:hanging="466"/>
      </w:pPr>
      <w:rPr>
        <w:rFonts w:hint="default"/>
        <w:lang w:val="en-US" w:eastAsia="en-US" w:bidi="en-US"/>
      </w:rPr>
    </w:lvl>
    <w:lvl w:ilvl="8" w:tplc="5B1EF8A0">
      <w:numFmt w:val="bullet"/>
      <w:lvlText w:val="•"/>
      <w:lvlJc w:val="left"/>
      <w:pPr>
        <w:ind w:left="6440" w:hanging="46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D6"/>
    <w:rsid w:val="0006699C"/>
    <w:rsid w:val="00142E07"/>
    <w:rsid w:val="00494443"/>
    <w:rsid w:val="004E290C"/>
    <w:rsid w:val="0060008A"/>
    <w:rsid w:val="009A33D0"/>
    <w:rsid w:val="009E432E"/>
    <w:rsid w:val="00C070D6"/>
    <w:rsid w:val="00CC6B8E"/>
    <w:rsid w:val="00D60B69"/>
    <w:rsid w:val="00F9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D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unhideWhenUsed/>
    <w:qFormat/>
    <w:rsid w:val="00142E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90C"/>
    <w:rPr>
      <w:rFonts w:ascii="Tahoma" w:hAnsi="Tahoma" w:cs="Tahoma"/>
      <w:sz w:val="16"/>
      <w:szCs w:val="16"/>
    </w:rPr>
  </w:style>
  <w:style w:type="character" w:customStyle="1" w:styleId="BalloonTextChar">
    <w:name w:val="Balloon Text Char"/>
    <w:basedOn w:val="DefaultParagraphFont"/>
    <w:link w:val="BalloonText"/>
    <w:uiPriority w:val="99"/>
    <w:semiHidden/>
    <w:rsid w:val="004E290C"/>
    <w:rPr>
      <w:rFonts w:ascii="Tahoma" w:eastAsia="Times New Roman" w:hAnsi="Tahoma" w:cs="Tahoma"/>
      <w:sz w:val="16"/>
      <w:szCs w:val="16"/>
    </w:rPr>
  </w:style>
  <w:style w:type="character" w:customStyle="1" w:styleId="Heading6Char">
    <w:name w:val="Heading 6 Char"/>
    <w:basedOn w:val="DefaultParagraphFont"/>
    <w:link w:val="Heading6"/>
    <w:uiPriority w:val="9"/>
    <w:rsid w:val="00142E07"/>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D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unhideWhenUsed/>
    <w:qFormat/>
    <w:rsid w:val="00142E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90C"/>
    <w:rPr>
      <w:rFonts w:ascii="Tahoma" w:hAnsi="Tahoma" w:cs="Tahoma"/>
      <w:sz w:val="16"/>
      <w:szCs w:val="16"/>
    </w:rPr>
  </w:style>
  <w:style w:type="character" w:customStyle="1" w:styleId="BalloonTextChar">
    <w:name w:val="Balloon Text Char"/>
    <w:basedOn w:val="DefaultParagraphFont"/>
    <w:link w:val="BalloonText"/>
    <w:uiPriority w:val="99"/>
    <w:semiHidden/>
    <w:rsid w:val="004E290C"/>
    <w:rPr>
      <w:rFonts w:ascii="Tahoma" w:eastAsia="Times New Roman" w:hAnsi="Tahoma" w:cs="Tahoma"/>
      <w:sz w:val="16"/>
      <w:szCs w:val="16"/>
    </w:rPr>
  </w:style>
  <w:style w:type="character" w:customStyle="1" w:styleId="Heading6Char">
    <w:name w:val="Heading 6 Char"/>
    <w:basedOn w:val="DefaultParagraphFont"/>
    <w:link w:val="Heading6"/>
    <w:uiPriority w:val="9"/>
    <w:rsid w:val="00142E07"/>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Erin</cp:lastModifiedBy>
  <cp:revision>2</cp:revision>
  <dcterms:created xsi:type="dcterms:W3CDTF">2019-02-11T18:09:00Z</dcterms:created>
  <dcterms:modified xsi:type="dcterms:W3CDTF">2019-02-11T18:09:00Z</dcterms:modified>
</cp:coreProperties>
</file>